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7AFF" w14:textId="77777777" w:rsidR="00DA6D50" w:rsidRPr="00DA6D50" w:rsidRDefault="00DA6D50" w:rsidP="00DA6D50">
      <w:pPr>
        <w:spacing w:line="360" w:lineRule="auto"/>
        <w:jc w:val="both"/>
        <w:rPr>
          <w:rFonts w:ascii="Arial" w:hAnsi="Arial" w:cs="Arial"/>
          <w:u w:val="single"/>
        </w:rPr>
      </w:pPr>
      <w:r w:rsidRPr="00DA6D50">
        <w:rPr>
          <w:rFonts w:ascii="Arial" w:hAnsi="Arial" w:cs="Arial"/>
          <w:u w:val="single"/>
        </w:rPr>
        <w:t>Innovative GFK-Lösungen für den Nutzfahrzeugbau – Fokus auf Langlebigkeit, Hygiene und Sicherheit</w:t>
      </w:r>
    </w:p>
    <w:p w14:paraId="217C4AAC" w14:textId="77777777" w:rsidR="00DA6D50" w:rsidRPr="001C7250" w:rsidRDefault="00DA6D50" w:rsidP="00BF36D3">
      <w:pPr>
        <w:spacing w:line="360" w:lineRule="auto"/>
        <w:jc w:val="both"/>
        <w:rPr>
          <w:rFonts w:ascii="Arial" w:hAnsi="Arial" w:cs="Arial"/>
          <w:b/>
          <w:bCs/>
        </w:rPr>
      </w:pPr>
    </w:p>
    <w:p w14:paraId="515FD8B8" w14:textId="78B70D0B" w:rsidR="00E520DC" w:rsidRDefault="00DA6D50" w:rsidP="00DA6D50">
      <w:pPr>
        <w:spacing w:line="276" w:lineRule="auto"/>
        <w:jc w:val="both"/>
        <w:rPr>
          <w:rFonts w:ascii="Arial" w:hAnsi="Arial" w:cs="Arial"/>
          <w:b/>
          <w:bCs/>
          <w:sz w:val="48"/>
          <w:szCs w:val="48"/>
        </w:rPr>
      </w:pPr>
      <w:r w:rsidRPr="00DA6D50">
        <w:rPr>
          <w:rFonts w:ascii="Arial" w:hAnsi="Arial" w:cs="Arial"/>
          <w:b/>
          <w:bCs/>
          <w:sz w:val="48"/>
          <w:szCs w:val="48"/>
        </w:rPr>
        <w:t>LAMILUX Composites auf der Road Transport Expo 2026 in Großbritannien</w:t>
      </w:r>
    </w:p>
    <w:p w14:paraId="110C06FC" w14:textId="77777777" w:rsidR="00DA6D50" w:rsidRPr="001C7250" w:rsidRDefault="00DA6D50" w:rsidP="00DA6D50">
      <w:pPr>
        <w:spacing w:line="276" w:lineRule="auto"/>
        <w:jc w:val="both"/>
        <w:rPr>
          <w:rFonts w:ascii="Arial" w:hAnsi="Arial" w:cs="Arial"/>
          <w:b/>
          <w:sz w:val="32"/>
          <w:szCs w:val="32"/>
        </w:rPr>
      </w:pPr>
    </w:p>
    <w:p w14:paraId="2F8E2E78" w14:textId="77777777" w:rsidR="00DA6D50" w:rsidRPr="001C7250" w:rsidRDefault="00DA6D50" w:rsidP="00DA6D50">
      <w:pPr>
        <w:spacing w:line="360" w:lineRule="auto"/>
        <w:jc w:val="both"/>
        <w:rPr>
          <w:rFonts w:ascii="Arial" w:hAnsi="Arial" w:cs="Arial"/>
          <w:b/>
          <w:sz w:val="22"/>
          <w:szCs w:val="22"/>
        </w:rPr>
      </w:pPr>
      <w:r w:rsidRPr="00DA6D50">
        <w:rPr>
          <w:rFonts w:ascii="Arial" w:hAnsi="Arial" w:cs="Arial"/>
          <w:b/>
          <w:sz w:val="22"/>
          <w:szCs w:val="22"/>
        </w:rPr>
        <w:t xml:space="preserve">Rehau, April 2026 – LAMILUX Composites präsentiert auf der Road Transport Expo (RTX) 2026 in </w:t>
      </w:r>
      <w:proofErr w:type="spellStart"/>
      <w:r w:rsidRPr="00DA6D50">
        <w:rPr>
          <w:rFonts w:ascii="Arial" w:hAnsi="Arial" w:cs="Arial"/>
          <w:b/>
          <w:sz w:val="22"/>
          <w:szCs w:val="22"/>
        </w:rPr>
        <w:t>Stoneleigh</w:t>
      </w:r>
      <w:proofErr w:type="spellEnd"/>
      <w:r w:rsidRPr="00DA6D50">
        <w:rPr>
          <w:rFonts w:ascii="Arial" w:hAnsi="Arial" w:cs="Arial"/>
          <w:b/>
          <w:sz w:val="22"/>
          <w:szCs w:val="22"/>
        </w:rPr>
        <w:t xml:space="preserve"> (UK) leistungsstarke faserverstärkte Kunststofflösungen für den modernen Nutzfahrzeugbau. Vom 30. Juni bis 2. Juli 2026 zeigt das Unternehmen am Stand N43 innovative Materialkonzepte für langlebige, sichere und effiziente Fahrzeugaufbauten.</w:t>
      </w:r>
    </w:p>
    <w:p w14:paraId="3861580A" w14:textId="77777777" w:rsidR="00DA6D50" w:rsidRPr="00DA6D50" w:rsidRDefault="00DA6D50" w:rsidP="00DA6D50">
      <w:pPr>
        <w:spacing w:line="360" w:lineRule="auto"/>
        <w:jc w:val="both"/>
        <w:rPr>
          <w:rFonts w:ascii="Arial" w:hAnsi="Arial" w:cs="Arial"/>
          <w:bCs/>
          <w:sz w:val="22"/>
          <w:szCs w:val="22"/>
        </w:rPr>
      </w:pPr>
    </w:p>
    <w:p w14:paraId="7C996E5B"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t>Im Mittelpunkt des Messeauftritts stehen speziell entwickelte GFK-Produkte für unterschiedliche Einsatzbereiche im Nutzfahrzeug:</w:t>
      </w:r>
    </w:p>
    <w:p w14:paraId="5B13DF13" w14:textId="77777777" w:rsidR="00DA6D50" w:rsidRPr="00DA6D50" w:rsidRDefault="00DA6D50" w:rsidP="00DA6D50">
      <w:pPr>
        <w:spacing w:line="360" w:lineRule="auto"/>
        <w:jc w:val="both"/>
        <w:rPr>
          <w:rFonts w:ascii="Arial" w:hAnsi="Arial" w:cs="Arial"/>
          <w:bCs/>
          <w:sz w:val="22"/>
          <w:szCs w:val="22"/>
        </w:rPr>
      </w:pPr>
    </w:p>
    <w:p w14:paraId="252BA52D"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t>Für die äußere Seitenwand stellt LAMILUX das High-Performance-</w:t>
      </w:r>
      <w:proofErr w:type="spellStart"/>
      <w:r w:rsidRPr="00DA6D50">
        <w:rPr>
          <w:rFonts w:ascii="Arial" w:hAnsi="Arial" w:cs="Arial"/>
          <w:bCs/>
          <w:sz w:val="22"/>
          <w:szCs w:val="22"/>
        </w:rPr>
        <w:t>Gelcoat</w:t>
      </w:r>
      <w:proofErr w:type="spellEnd"/>
      <w:r w:rsidRPr="00DA6D50">
        <w:rPr>
          <w:rFonts w:ascii="Arial" w:hAnsi="Arial" w:cs="Arial"/>
          <w:bCs/>
          <w:sz w:val="22"/>
          <w:szCs w:val="22"/>
        </w:rPr>
        <w:t xml:space="preserve"> LAMILUX </w:t>
      </w:r>
      <w:proofErr w:type="spellStart"/>
      <w:r w:rsidRPr="00DA6D50">
        <w:rPr>
          <w:rFonts w:ascii="Arial" w:hAnsi="Arial" w:cs="Arial"/>
          <w:bCs/>
          <w:sz w:val="22"/>
          <w:szCs w:val="22"/>
        </w:rPr>
        <w:t>Sunsation</w:t>
      </w:r>
      <w:proofErr w:type="spellEnd"/>
      <w:r w:rsidRPr="00DA6D50">
        <w:rPr>
          <w:rFonts w:ascii="Arial" w:hAnsi="Arial" w:cs="Arial"/>
          <w:bCs/>
          <w:sz w:val="22"/>
          <w:szCs w:val="22"/>
        </w:rPr>
        <w:t xml:space="preserve"> vor. Dieses überzeugt durch seine außergewöhnliche UV- und Witterungsbeständigkeit und sorgt dauerhaft für hohe Farb- und Glanzstabilität – selbst unter anspruchsvollen Einsatzbedingungen im Transportalltag.</w:t>
      </w:r>
    </w:p>
    <w:p w14:paraId="578B1D65" w14:textId="77777777" w:rsidR="00DA6D50" w:rsidRPr="00DA6D50" w:rsidRDefault="00DA6D50" w:rsidP="00DA6D50">
      <w:pPr>
        <w:spacing w:line="360" w:lineRule="auto"/>
        <w:jc w:val="both"/>
        <w:rPr>
          <w:rFonts w:ascii="Arial" w:hAnsi="Arial" w:cs="Arial"/>
          <w:bCs/>
          <w:sz w:val="22"/>
          <w:szCs w:val="22"/>
        </w:rPr>
      </w:pPr>
    </w:p>
    <w:p w14:paraId="166C7C9A"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t>Im Bereich der Innenanwendungen präsentiert LAMILUX die besonders widerstandsfähige Lösung LAMILUX High Impact. Das Material ist speziell auf hohe mechanische Belastungen ausgelegt und eignet sich ideal für Innenwände, die im täglichen Einsatz starken Beanspruchungen standhalten müssen.</w:t>
      </w:r>
    </w:p>
    <w:p w14:paraId="326460E7" w14:textId="77777777" w:rsidR="00DA6D50" w:rsidRPr="00DA6D50" w:rsidRDefault="00DA6D50" w:rsidP="00DA6D50">
      <w:pPr>
        <w:spacing w:line="360" w:lineRule="auto"/>
        <w:jc w:val="both"/>
        <w:rPr>
          <w:rFonts w:ascii="Arial" w:hAnsi="Arial" w:cs="Arial"/>
          <w:bCs/>
          <w:sz w:val="22"/>
          <w:szCs w:val="22"/>
        </w:rPr>
      </w:pPr>
    </w:p>
    <w:p w14:paraId="5AF4DDD6"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lastRenderedPageBreak/>
        <w:t>Für den Fahrzeugboden zeigt LAMILUX mit LAMILUX Anti Slip eine funktionale Oberfläche mit rutschhemmenden Eigenschaften, die für mehr Sicherheit beim Be- und Entladen sorgt.</w:t>
      </w:r>
    </w:p>
    <w:p w14:paraId="516E4E68" w14:textId="77777777" w:rsidR="00DA6D50" w:rsidRPr="00DA6D50" w:rsidRDefault="00DA6D50" w:rsidP="00DA6D50">
      <w:pPr>
        <w:spacing w:line="360" w:lineRule="auto"/>
        <w:jc w:val="both"/>
        <w:rPr>
          <w:rFonts w:ascii="Arial" w:hAnsi="Arial" w:cs="Arial"/>
          <w:bCs/>
          <w:sz w:val="22"/>
          <w:szCs w:val="22"/>
        </w:rPr>
      </w:pPr>
    </w:p>
    <w:p w14:paraId="7EEF35ED"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t xml:space="preserve">Ergänzend dazu wird mit LAMILUX </w:t>
      </w:r>
      <w:proofErr w:type="spellStart"/>
      <w:r w:rsidRPr="00DA6D50">
        <w:rPr>
          <w:rFonts w:ascii="Arial" w:hAnsi="Arial" w:cs="Arial"/>
          <w:bCs/>
          <w:sz w:val="22"/>
          <w:szCs w:val="22"/>
        </w:rPr>
        <w:t>AntiBac</w:t>
      </w:r>
      <w:proofErr w:type="spellEnd"/>
      <w:r w:rsidRPr="00DA6D50">
        <w:rPr>
          <w:rFonts w:ascii="Arial" w:hAnsi="Arial" w:cs="Arial"/>
          <w:bCs/>
          <w:sz w:val="22"/>
          <w:szCs w:val="22"/>
        </w:rPr>
        <w:t xml:space="preserve"> eine innovative Lösung für hygienisch sensible Einsatzbereiche vorgestellt. Die antibakterielle Ausrüstung unterstützt aktiv die Reduzierung von Keimen auf Oberflächen und eignet sich besonders für Anwendungen im Lebensmittel- oder Pharmatransport.</w:t>
      </w:r>
    </w:p>
    <w:p w14:paraId="41F58A77" w14:textId="77777777" w:rsidR="00DA6D50" w:rsidRPr="00DA6D50" w:rsidRDefault="00DA6D50" w:rsidP="00DA6D50">
      <w:pPr>
        <w:spacing w:line="360" w:lineRule="auto"/>
        <w:jc w:val="both"/>
        <w:rPr>
          <w:rFonts w:ascii="Arial" w:hAnsi="Arial" w:cs="Arial"/>
          <w:bCs/>
          <w:sz w:val="22"/>
          <w:szCs w:val="22"/>
        </w:rPr>
      </w:pPr>
    </w:p>
    <w:p w14:paraId="39F4C779"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t>Die vorgestellten Materialien zeichnen sich durch ihre Kombination aus geringem Gewicht, hoher Stabilität und langlebiger Oberflächenqualität aus. Damit tragen sie maßgeblich zur Effizienzsteigerung und Nachhaltigkeit im Nutzfahrzeugbau bei.</w:t>
      </w:r>
    </w:p>
    <w:p w14:paraId="06C6D4A6" w14:textId="77777777" w:rsidR="00DA6D50" w:rsidRPr="00DA6D50" w:rsidRDefault="00DA6D50" w:rsidP="00DA6D50">
      <w:pPr>
        <w:spacing w:line="360" w:lineRule="auto"/>
        <w:jc w:val="both"/>
        <w:rPr>
          <w:rFonts w:ascii="Arial" w:hAnsi="Arial" w:cs="Arial"/>
          <w:bCs/>
          <w:sz w:val="22"/>
          <w:szCs w:val="22"/>
        </w:rPr>
      </w:pPr>
    </w:p>
    <w:p w14:paraId="7E9548E4"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t>„Die Road Transport Expo ist für uns eine ideale Plattform, um unsere Lösungen einem internationalen Fachpublikum zu präsentieren und den direkten Austausch mit Kunden und Partnern weiter auszubauen“, erklärt Markus Bächer, Marketingmanager bei LAMILUX Composites.</w:t>
      </w:r>
    </w:p>
    <w:p w14:paraId="56B08965" w14:textId="77777777" w:rsidR="00DA6D50" w:rsidRPr="00DA6D50" w:rsidRDefault="00DA6D50" w:rsidP="00DA6D50">
      <w:pPr>
        <w:spacing w:line="360" w:lineRule="auto"/>
        <w:jc w:val="both"/>
        <w:rPr>
          <w:rFonts w:ascii="Arial" w:hAnsi="Arial" w:cs="Arial"/>
          <w:bCs/>
          <w:sz w:val="22"/>
          <w:szCs w:val="22"/>
        </w:rPr>
      </w:pPr>
    </w:p>
    <w:p w14:paraId="401A4E29" w14:textId="77777777" w:rsidR="00DA6D50" w:rsidRPr="001C7250" w:rsidRDefault="00DA6D50" w:rsidP="00DA6D50">
      <w:pPr>
        <w:spacing w:line="360" w:lineRule="auto"/>
        <w:jc w:val="both"/>
        <w:rPr>
          <w:rFonts w:ascii="Arial" w:hAnsi="Arial" w:cs="Arial"/>
          <w:bCs/>
          <w:sz w:val="22"/>
          <w:szCs w:val="22"/>
        </w:rPr>
      </w:pPr>
      <w:r w:rsidRPr="00DA6D50">
        <w:rPr>
          <w:rFonts w:ascii="Arial" w:hAnsi="Arial" w:cs="Arial"/>
          <w:bCs/>
          <w:sz w:val="22"/>
          <w:szCs w:val="22"/>
        </w:rPr>
        <w:t>Die RTX zählt zu den führenden Fachmessen für die britische Nutzfahrzeugbranche und bietet neben der Ausstellung auch Live-Demonstrationen sowie ein umfangreiches Rahmenprogramm zu aktuellen Branchenthemen.</w:t>
      </w:r>
    </w:p>
    <w:p w14:paraId="37381E4E" w14:textId="77777777" w:rsidR="00DA6D50" w:rsidRPr="00DA6D50" w:rsidRDefault="00DA6D50" w:rsidP="00DA6D50">
      <w:pPr>
        <w:spacing w:line="360" w:lineRule="auto"/>
        <w:jc w:val="both"/>
        <w:rPr>
          <w:rFonts w:ascii="Arial" w:hAnsi="Arial" w:cs="Arial"/>
          <w:bCs/>
          <w:sz w:val="22"/>
          <w:szCs w:val="22"/>
        </w:rPr>
      </w:pPr>
    </w:p>
    <w:p w14:paraId="4C355422" w14:textId="77777777" w:rsidR="00DA6D50" w:rsidRPr="00DA6D50" w:rsidRDefault="00DA6D50" w:rsidP="00DA6D50">
      <w:pPr>
        <w:spacing w:line="360" w:lineRule="auto"/>
        <w:jc w:val="both"/>
        <w:rPr>
          <w:rFonts w:ascii="Arial" w:hAnsi="Arial" w:cs="Arial"/>
          <w:bCs/>
          <w:sz w:val="22"/>
          <w:szCs w:val="22"/>
        </w:rPr>
      </w:pPr>
      <w:r w:rsidRPr="00DA6D50">
        <w:rPr>
          <w:rFonts w:ascii="Arial" w:hAnsi="Arial" w:cs="Arial"/>
          <w:bCs/>
          <w:sz w:val="22"/>
          <w:szCs w:val="22"/>
        </w:rPr>
        <w:t>LAMILUX Composites lädt alle Fachbesucher herzlich ein, sich am Stand N43 persönlich von den Vorteilen moderner GFK-Lösungen zu überzeugen.</w:t>
      </w:r>
    </w:p>
    <w:p w14:paraId="2AD2DCA0" w14:textId="77777777" w:rsidR="00AE246E" w:rsidRPr="00ED02CB" w:rsidRDefault="00AE246E" w:rsidP="00BF36D3">
      <w:pPr>
        <w:spacing w:line="276" w:lineRule="auto"/>
        <w:jc w:val="both"/>
        <w:rPr>
          <w:rFonts w:ascii="Arial" w:hAnsi="Arial" w:cs="Arial"/>
          <w:bCs/>
          <w:sz w:val="22"/>
          <w:szCs w:val="22"/>
        </w:rPr>
      </w:pPr>
    </w:p>
    <w:p w14:paraId="7666B4A6" w14:textId="77777777" w:rsidR="00AE246E" w:rsidRPr="00ED02CB" w:rsidRDefault="00AE246E" w:rsidP="00BF36D3">
      <w:pPr>
        <w:spacing w:line="276" w:lineRule="auto"/>
        <w:jc w:val="both"/>
        <w:rPr>
          <w:rFonts w:ascii="Arial" w:hAnsi="Arial" w:cs="Arial"/>
          <w:sz w:val="22"/>
          <w:szCs w:val="22"/>
        </w:rPr>
      </w:pPr>
      <w:r w:rsidRPr="00ED02CB">
        <w:rPr>
          <w:rFonts w:ascii="Arial" w:hAnsi="Arial" w:cs="Arial"/>
          <w:sz w:val="22"/>
          <w:szCs w:val="22"/>
        </w:rPr>
        <w:t>…</w:t>
      </w:r>
    </w:p>
    <w:p w14:paraId="5D2D2BEE" w14:textId="77777777" w:rsidR="00AE246E" w:rsidRPr="00ED02CB" w:rsidRDefault="00AE246E" w:rsidP="00BF36D3">
      <w:pPr>
        <w:spacing w:line="276" w:lineRule="auto"/>
        <w:jc w:val="both"/>
        <w:rPr>
          <w:rFonts w:ascii="Arial" w:hAnsi="Arial" w:cs="Arial"/>
          <w:sz w:val="22"/>
          <w:szCs w:val="22"/>
        </w:rPr>
      </w:pPr>
    </w:p>
    <w:p w14:paraId="28FB2B65" w14:textId="77777777" w:rsidR="00AE246E" w:rsidRPr="00ED02CB" w:rsidRDefault="00AE246E" w:rsidP="00BF36D3">
      <w:pPr>
        <w:spacing w:line="276" w:lineRule="auto"/>
        <w:jc w:val="both"/>
        <w:rPr>
          <w:rFonts w:ascii="Arial" w:hAnsi="Arial" w:cs="Arial"/>
          <w:sz w:val="22"/>
          <w:szCs w:val="22"/>
        </w:rPr>
      </w:pPr>
      <w:hyperlink r:id="rId7" w:history="1">
        <w:r w:rsidRPr="00ED02CB">
          <w:rPr>
            <w:rStyle w:val="Hyperlink"/>
            <w:rFonts w:ascii="Arial" w:hAnsi="Arial" w:cs="Arial"/>
            <w:sz w:val="22"/>
            <w:szCs w:val="22"/>
          </w:rPr>
          <w:t>www.lamilux.de</w:t>
        </w:r>
      </w:hyperlink>
    </w:p>
    <w:p w14:paraId="46BC84AD" w14:textId="77777777" w:rsidR="00AE246E" w:rsidRPr="00ED02CB" w:rsidRDefault="00AE246E" w:rsidP="00BF36D3">
      <w:pPr>
        <w:spacing w:line="276" w:lineRule="auto"/>
        <w:jc w:val="both"/>
        <w:rPr>
          <w:rFonts w:ascii="Arial" w:hAnsi="Arial" w:cs="Arial"/>
          <w:sz w:val="22"/>
          <w:szCs w:val="22"/>
        </w:rPr>
      </w:pPr>
    </w:p>
    <w:p w14:paraId="418FCCF4" w14:textId="77777777" w:rsidR="00DA6D50" w:rsidRDefault="00DA6D50" w:rsidP="00BF36D3">
      <w:pPr>
        <w:spacing w:line="360" w:lineRule="auto"/>
        <w:jc w:val="both"/>
        <w:rPr>
          <w:rFonts w:ascii="Arial" w:hAnsi="Arial" w:cs="Arial"/>
          <w:b/>
          <w:bCs/>
          <w:color w:val="000000" w:themeColor="text1"/>
          <w:sz w:val="22"/>
          <w:szCs w:val="22"/>
        </w:rPr>
      </w:pPr>
    </w:p>
    <w:p w14:paraId="493AC986" w14:textId="5AB60B46" w:rsidR="00AE246E" w:rsidRPr="00ED02CB" w:rsidRDefault="00AE246E" w:rsidP="00BF36D3">
      <w:pPr>
        <w:spacing w:line="360" w:lineRule="auto"/>
        <w:jc w:val="both"/>
        <w:rPr>
          <w:rFonts w:ascii="Arial" w:hAnsi="Arial" w:cs="Arial"/>
          <w:b/>
          <w:bCs/>
          <w:color w:val="000000" w:themeColor="text1"/>
          <w:sz w:val="22"/>
          <w:szCs w:val="22"/>
        </w:rPr>
      </w:pPr>
      <w:r w:rsidRPr="00ED02CB">
        <w:rPr>
          <w:rFonts w:ascii="Arial" w:hAnsi="Arial" w:cs="Arial"/>
          <w:b/>
          <w:bCs/>
          <w:color w:val="000000" w:themeColor="text1"/>
          <w:sz w:val="22"/>
          <w:szCs w:val="22"/>
        </w:rPr>
        <w:t>Über die LAMILUX Composites GmbH</w:t>
      </w:r>
    </w:p>
    <w:p w14:paraId="6F51EA00" w14:textId="77777777" w:rsidR="00AE246E" w:rsidRPr="00FB4C43" w:rsidRDefault="00AE246E" w:rsidP="00BF36D3">
      <w:pPr>
        <w:spacing w:line="360" w:lineRule="auto"/>
        <w:jc w:val="both"/>
        <w:rPr>
          <w:rFonts w:ascii="Arial" w:hAnsi="Arial" w:cs="Arial"/>
          <w:color w:val="000000" w:themeColor="text1"/>
          <w:sz w:val="22"/>
          <w:szCs w:val="22"/>
        </w:rPr>
      </w:pPr>
      <w:r w:rsidRPr="00ED02CB">
        <w:rPr>
          <w:rFonts w:ascii="Arial" w:hAnsi="Arial" w:cs="Arial"/>
          <w:color w:val="000000" w:themeColor="text1"/>
          <w:sz w:val="22"/>
          <w:szCs w:val="22"/>
        </w:rPr>
        <w:t xml:space="preserve">Seit rund 70 Jahren produziert die LAMILUX Composites GmbH faserverstärkte Kunststoffe. Aufgrund seines technologisch herausragenden, kontinuierlichen Herstellungsverfahrens, den großen Fertigungskapazitäten und der breiten Produktpalette ist das mittelständische Unternehmen der europaweit führende Produzent. LAMILUX beliefert rund um den Globus Kunden aus den Bereichen Fahrzeug-, Wohnmobil- und </w:t>
      </w:r>
      <w:proofErr w:type="spellStart"/>
      <w:r w:rsidRPr="00ED02CB">
        <w:rPr>
          <w:rFonts w:ascii="Arial" w:hAnsi="Arial" w:cs="Arial"/>
          <w:color w:val="000000" w:themeColor="text1"/>
          <w:sz w:val="22"/>
          <w:szCs w:val="22"/>
        </w:rPr>
        <w:t>Caravanbau</w:t>
      </w:r>
      <w:proofErr w:type="spellEnd"/>
      <w:r w:rsidRPr="00ED02CB">
        <w:rPr>
          <w:rFonts w:ascii="Arial" w:hAnsi="Arial" w:cs="Arial"/>
          <w:color w:val="000000" w:themeColor="text1"/>
          <w:sz w:val="22"/>
          <w:szCs w:val="22"/>
        </w:rPr>
        <w:t>, Kühlhaus- und Kühlzellenbau, der Bauindustrie sowie zahlreicher weiterer Industriesegmente. Der Sitz der familiengeführten Firma befindet sich in Re</w:t>
      </w:r>
      <w:r>
        <w:rPr>
          <w:rFonts w:ascii="Arial" w:hAnsi="Arial" w:cs="Arial"/>
          <w:color w:val="000000" w:themeColor="text1"/>
          <w:sz w:val="22"/>
          <w:szCs w:val="22"/>
        </w:rPr>
        <w:t>hau, Bayern.</w:t>
      </w:r>
    </w:p>
    <w:p w14:paraId="0CF95FC2" w14:textId="77777777" w:rsidR="00AE246E" w:rsidRDefault="00AE246E" w:rsidP="00FB4C43">
      <w:pPr>
        <w:spacing w:line="360" w:lineRule="auto"/>
        <w:jc w:val="both"/>
        <w:rPr>
          <w:rFonts w:ascii="Arial" w:hAnsi="Arial" w:cs="Arial"/>
          <w:bCs/>
          <w:sz w:val="22"/>
          <w:szCs w:val="22"/>
        </w:rPr>
      </w:pPr>
    </w:p>
    <w:p w14:paraId="58C6E798" w14:textId="77777777" w:rsidR="00AE246E" w:rsidRDefault="00AE246E" w:rsidP="00FB4C43">
      <w:pPr>
        <w:spacing w:line="360" w:lineRule="auto"/>
        <w:jc w:val="both"/>
        <w:rPr>
          <w:rFonts w:ascii="Arial" w:hAnsi="Arial" w:cs="Arial"/>
          <w:bCs/>
          <w:sz w:val="22"/>
          <w:szCs w:val="22"/>
        </w:rPr>
      </w:pPr>
    </w:p>
    <w:sectPr w:rsidR="00AE246E"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FF77" w14:textId="77777777" w:rsidR="00005947" w:rsidRDefault="00005947" w:rsidP="00D52FF7">
      <w:r>
        <w:separator/>
      </w:r>
    </w:p>
  </w:endnote>
  <w:endnote w:type="continuationSeparator" w:id="0">
    <w:p w14:paraId="201C1D96" w14:textId="77777777" w:rsidR="00005947" w:rsidRDefault="00005947"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DF5A1F"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DF5A1F" w:rsidRPr="00123815" w:rsidRDefault="00DF5A1F" w:rsidP="001A2540">
    <w:pPr>
      <w:pStyle w:val="Fuzeile"/>
      <w:rPr>
        <w:rFonts w:ascii="Arial" w:hAnsi="Arial" w:cs="Arial"/>
        <w:color w:val="A6A6A6" w:themeColor="background1" w:themeShade="A6"/>
        <w:sz w:val="16"/>
      </w:rPr>
    </w:pPr>
  </w:p>
  <w:p w14:paraId="6B96A9F6" w14:textId="1EE23D6F"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w:t>
    </w:r>
    <w:r w:rsidR="007D7311">
      <w:rPr>
        <w:rFonts w:ascii="Arial" w:hAnsi="Arial" w:cs="Arial"/>
        <w:color w:val="A6A6A6" w:themeColor="background1" w:themeShade="A6"/>
        <w:sz w:val="16"/>
      </w:rPr>
      <w:t xml:space="preserve"> Composites</w:t>
    </w:r>
    <w:r w:rsidRPr="00123815">
      <w:rPr>
        <w:rFonts w:ascii="Arial" w:hAnsi="Arial" w:cs="Arial"/>
        <w:color w:val="A6A6A6" w:themeColor="background1" w:themeShade="A6"/>
        <w:sz w:val="16"/>
      </w:rPr>
      <w:t xml:space="preserve"> GmbH</w:t>
    </w:r>
  </w:p>
  <w:p w14:paraId="0E033888" w14:textId="6E947729"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Markus Bächer</w:t>
    </w:r>
  </w:p>
  <w:p w14:paraId="2C9C7E1E" w14:textId="6FDB325E"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Marketing</w:t>
    </w:r>
  </w:p>
  <w:p w14:paraId="12EA072D" w14:textId="5FB58E38"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DF5A1F" w:rsidRPr="00123815" w:rsidRDefault="00DF5A1F" w:rsidP="001A2540">
    <w:pPr>
      <w:pStyle w:val="Fuzeile"/>
      <w:rPr>
        <w:rFonts w:ascii="Arial" w:hAnsi="Arial" w:cs="Arial"/>
        <w:color w:val="A6A6A6" w:themeColor="background1" w:themeShade="A6"/>
        <w:sz w:val="16"/>
      </w:rPr>
    </w:pPr>
  </w:p>
  <w:p w14:paraId="2D99A013" w14:textId="192CF9BC"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8F4C38">
      <w:rPr>
        <w:rFonts w:ascii="Arial" w:hAnsi="Arial" w:cs="Arial"/>
        <w:color w:val="A6A6A6" w:themeColor="background1" w:themeShade="A6"/>
        <w:sz w:val="16"/>
      </w:rPr>
      <w:t>1622</w:t>
    </w:r>
  </w:p>
  <w:p w14:paraId="5D9FEDD7" w14:textId="031C95FB"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F4C38">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5B743655" w14:textId="77777777" w:rsidR="00DF5A1F"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4FBFA" w14:textId="77777777" w:rsidR="00005947" w:rsidRDefault="00005947" w:rsidP="00D52FF7">
      <w:r>
        <w:separator/>
      </w:r>
    </w:p>
  </w:footnote>
  <w:footnote w:type="continuationSeparator" w:id="0">
    <w:p w14:paraId="16D2C99F" w14:textId="77777777" w:rsidR="00005947" w:rsidRDefault="00005947"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1B1A6BDC"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DA6D50">
      <w:rPr>
        <w:rFonts w:ascii="Arial" w:hAnsi="Arial" w:cs="Arial"/>
      </w:rPr>
      <w:t>April</w:t>
    </w:r>
    <w:r w:rsidR="007C7FDF">
      <w:rPr>
        <w:rFonts w:ascii="Arial" w:hAnsi="Arial" w:cs="Arial"/>
      </w:rPr>
      <w:t xml:space="preserve"> 2026</w:t>
    </w:r>
  </w:p>
  <w:p w14:paraId="549B2A5E" w14:textId="77777777" w:rsidR="00056167" w:rsidRDefault="00056167">
    <w:pPr>
      <w:pStyle w:val="Kopfzeile"/>
      <w:rPr>
        <w:rFonts w:ascii="Arial" w:hAnsi="Arial" w:cs="Arial"/>
      </w:rPr>
    </w:pPr>
  </w:p>
  <w:p w14:paraId="59F9D09A" w14:textId="38F3FF19" w:rsidR="00DF5A1F" w:rsidRDefault="00DF5A1F">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964"/>
    <w:multiLevelType w:val="multilevel"/>
    <w:tmpl w:val="3F7A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E2F30"/>
    <w:multiLevelType w:val="hybridMultilevel"/>
    <w:tmpl w:val="6EA41A0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F36AEF"/>
    <w:multiLevelType w:val="multilevel"/>
    <w:tmpl w:val="6192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08375">
    <w:abstractNumId w:val="0"/>
  </w:num>
  <w:num w:numId="2" w16cid:durableId="679311429">
    <w:abstractNumId w:val="2"/>
  </w:num>
  <w:num w:numId="3" w16cid:durableId="1697078929">
    <w:abstractNumId w:val="1"/>
  </w:num>
  <w:num w:numId="4" w16cid:durableId="2055617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5947"/>
    <w:rsid w:val="000147ED"/>
    <w:rsid w:val="00056167"/>
    <w:rsid w:val="00060BC4"/>
    <w:rsid w:val="00062629"/>
    <w:rsid w:val="00064CE6"/>
    <w:rsid w:val="000677D7"/>
    <w:rsid w:val="00072172"/>
    <w:rsid w:val="000723B7"/>
    <w:rsid w:val="00080CA8"/>
    <w:rsid w:val="00085551"/>
    <w:rsid w:val="0009343C"/>
    <w:rsid w:val="0009590E"/>
    <w:rsid w:val="000A23F6"/>
    <w:rsid w:val="000A4F1A"/>
    <w:rsid w:val="000A7850"/>
    <w:rsid w:val="000C2B7C"/>
    <w:rsid w:val="000C559E"/>
    <w:rsid w:val="000D0593"/>
    <w:rsid w:val="000D27A2"/>
    <w:rsid w:val="000D560D"/>
    <w:rsid w:val="000E66C7"/>
    <w:rsid w:val="000F14A4"/>
    <w:rsid w:val="000F77A3"/>
    <w:rsid w:val="00103AA4"/>
    <w:rsid w:val="00115807"/>
    <w:rsid w:val="00123815"/>
    <w:rsid w:val="0013140D"/>
    <w:rsid w:val="00133A37"/>
    <w:rsid w:val="0013787B"/>
    <w:rsid w:val="00137FE0"/>
    <w:rsid w:val="0015277D"/>
    <w:rsid w:val="00154757"/>
    <w:rsid w:val="00155270"/>
    <w:rsid w:val="00157050"/>
    <w:rsid w:val="00160915"/>
    <w:rsid w:val="001651E0"/>
    <w:rsid w:val="001662CB"/>
    <w:rsid w:val="00167A8B"/>
    <w:rsid w:val="00172B9E"/>
    <w:rsid w:val="00182B58"/>
    <w:rsid w:val="00182F4E"/>
    <w:rsid w:val="00186402"/>
    <w:rsid w:val="00196946"/>
    <w:rsid w:val="001A311E"/>
    <w:rsid w:val="001A49BD"/>
    <w:rsid w:val="001A4E89"/>
    <w:rsid w:val="001A6AA2"/>
    <w:rsid w:val="001B3C93"/>
    <w:rsid w:val="001C0E04"/>
    <w:rsid w:val="001C7250"/>
    <w:rsid w:val="001D0D1F"/>
    <w:rsid w:val="001D224F"/>
    <w:rsid w:val="001E14A6"/>
    <w:rsid w:val="001E31F0"/>
    <w:rsid w:val="001E654C"/>
    <w:rsid w:val="001F6D1A"/>
    <w:rsid w:val="002001B5"/>
    <w:rsid w:val="00215F11"/>
    <w:rsid w:val="00224D18"/>
    <w:rsid w:val="00233A1B"/>
    <w:rsid w:val="002477B1"/>
    <w:rsid w:val="00256BC5"/>
    <w:rsid w:val="00260A16"/>
    <w:rsid w:val="00262466"/>
    <w:rsid w:val="00263E2E"/>
    <w:rsid w:val="0026560F"/>
    <w:rsid w:val="002662AA"/>
    <w:rsid w:val="00273D54"/>
    <w:rsid w:val="00280290"/>
    <w:rsid w:val="00297D1B"/>
    <w:rsid w:val="00297F1E"/>
    <w:rsid w:val="002A24DC"/>
    <w:rsid w:val="002A27EA"/>
    <w:rsid w:val="002A373B"/>
    <w:rsid w:val="002B1DC2"/>
    <w:rsid w:val="002B2607"/>
    <w:rsid w:val="002B35BD"/>
    <w:rsid w:val="002B378A"/>
    <w:rsid w:val="002D5624"/>
    <w:rsid w:val="002D56C6"/>
    <w:rsid w:val="00302D48"/>
    <w:rsid w:val="00307AFE"/>
    <w:rsid w:val="003234CE"/>
    <w:rsid w:val="003253D8"/>
    <w:rsid w:val="00325498"/>
    <w:rsid w:val="003274D7"/>
    <w:rsid w:val="003312A7"/>
    <w:rsid w:val="003411CB"/>
    <w:rsid w:val="00342F02"/>
    <w:rsid w:val="00345495"/>
    <w:rsid w:val="00347440"/>
    <w:rsid w:val="00350577"/>
    <w:rsid w:val="00354558"/>
    <w:rsid w:val="00365D3F"/>
    <w:rsid w:val="0036719A"/>
    <w:rsid w:val="003746A2"/>
    <w:rsid w:val="00380D90"/>
    <w:rsid w:val="00382F90"/>
    <w:rsid w:val="00384B77"/>
    <w:rsid w:val="00387BA3"/>
    <w:rsid w:val="00390FA8"/>
    <w:rsid w:val="003A1A79"/>
    <w:rsid w:val="003A7B55"/>
    <w:rsid w:val="003A7C31"/>
    <w:rsid w:val="003B4AAB"/>
    <w:rsid w:val="003B571A"/>
    <w:rsid w:val="003B65B0"/>
    <w:rsid w:val="003C17EA"/>
    <w:rsid w:val="003C647D"/>
    <w:rsid w:val="003C73D2"/>
    <w:rsid w:val="00401883"/>
    <w:rsid w:val="00402BDE"/>
    <w:rsid w:val="0040391C"/>
    <w:rsid w:val="004067DD"/>
    <w:rsid w:val="00411068"/>
    <w:rsid w:val="00414D52"/>
    <w:rsid w:val="00416DEC"/>
    <w:rsid w:val="00421D64"/>
    <w:rsid w:val="00423556"/>
    <w:rsid w:val="00430E74"/>
    <w:rsid w:val="004353BF"/>
    <w:rsid w:val="004366F4"/>
    <w:rsid w:val="0044025A"/>
    <w:rsid w:val="00455774"/>
    <w:rsid w:val="0046080D"/>
    <w:rsid w:val="00460D05"/>
    <w:rsid w:val="004664EE"/>
    <w:rsid w:val="00470353"/>
    <w:rsid w:val="00477FA1"/>
    <w:rsid w:val="00483EBD"/>
    <w:rsid w:val="004843F3"/>
    <w:rsid w:val="00491C64"/>
    <w:rsid w:val="00491FDB"/>
    <w:rsid w:val="00497177"/>
    <w:rsid w:val="004A4455"/>
    <w:rsid w:val="004B340A"/>
    <w:rsid w:val="004C4972"/>
    <w:rsid w:val="004C76A8"/>
    <w:rsid w:val="004D5F97"/>
    <w:rsid w:val="004E079E"/>
    <w:rsid w:val="004E0AC9"/>
    <w:rsid w:val="004E49C1"/>
    <w:rsid w:val="004F2009"/>
    <w:rsid w:val="004F596F"/>
    <w:rsid w:val="00500234"/>
    <w:rsid w:val="00506911"/>
    <w:rsid w:val="005075C4"/>
    <w:rsid w:val="00521744"/>
    <w:rsid w:val="00524852"/>
    <w:rsid w:val="005363AE"/>
    <w:rsid w:val="00557B1E"/>
    <w:rsid w:val="005620EB"/>
    <w:rsid w:val="00573478"/>
    <w:rsid w:val="00574D2E"/>
    <w:rsid w:val="0058298C"/>
    <w:rsid w:val="00584198"/>
    <w:rsid w:val="00590732"/>
    <w:rsid w:val="00594A52"/>
    <w:rsid w:val="0059530D"/>
    <w:rsid w:val="00595631"/>
    <w:rsid w:val="005961C2"/>
    <w:rsid w:val="005A3599"/>
    <w:rsid w:val="005B1218"/>
    <w:rsid w:val="005B50F9"/>
    <w:rsid w:val="005B54D3"/>
    <w:rsid w:val="005C035D"/>
    <w:rsid w:val="005C0943"/>
    <w:rsid w:val="005C7F11"/>
    <w:rsid w:val="005D4B5D"/>
    <w:rsid w:val="005D4F98"/>
    <w:rsid w:val="005D57E4"/>
    <w:rsid w:val="005D7110"/>
    <w:rsid w:val="005D719D"/>
    <w:rsid w:val="005E7EE0"/>
    <w:rsid w:val="00606173"/>
    <w:rsid w:val="0061372F"/>
    <w:rsid w:val="00620C52"/>
    <w:rsid w:val="006236DC"/>
    <w:rsid w:val="006260B5"/>
    <w:rsid w:val="00630BD9"/>
    <w:rsid w:val="00632818"/>
    <w:rsid w:val="00634549"/>
    <w:rsid w:val="00652118"/>
    <w:rsid w:val="00660DC8"/>
    <w:rsid w:val="00661C3E"/>
    <w:rsid w:val="00663F2C"/>
    <w:rsid w:val="00672C26"/>
    <w:rsid w:val="006876EE"/>
    <w:rsid w:val="006905D0"/>
    <w:rsid w:val="00694647"/>
    <w:rsid w:val="006B4902"/>
    <w:rsid w:val="006B5296"/>
    <w:rsid w:val="006B6879"/>
    <w:rsid w:val="006C2043"/>
    <w:rsid w:val="006C32FE"/>
    <w:rsid w:val="006C7C4D"/>
    <w:rsid w:val="006D0853"/>
    <w:rsid w:val="006F5AD5"/>
    <w:rsid w:val="0071053E"/>
    <w:rsid w:val="007215FB"/>
    <w:rsid w:val="00724A6B"/>
    <w:rsid w:val="00731591"/>
    <w:rsid w:val="00744DD2"/>
    <w:rsid w:val="00751907"/>
    <w:rsid w:val="00753C46"/>
    <w:rsid w:val="00755CED"/>
    <w:rsid w:val="00755E6A"/>
    <w:rsid w:val="00761767"/>
    <w:rsid w:val="00764350"/>
    <w:rsid w:val="00783661"/>
    <w:rsid w:val="00783911"/>
    <w:rsid w:val="0079159D"/>
    <w:rsid w:val="00793BD5"/>
    <w:rsid w:val="00793F46"/>
    <w:rsid w:val="00795D07"/>
    <w:rsid w:val="007B1865"/>
    <w:rsid w:val="007C4273"/>
    <w:rsid w:val="007C5FDF"/>
    <w:rsid w:val="007C6052"/>
    <w:rsid w:val="007C7FDF"/>
    <w:rsid w:val="007D677D"/>
    <w:rsid w:val="007D7311"/>
    <w:rsid w:val="007E0C13"/>
    <w:rsid w:val="00800556"/>
    <w:rsid w:val="008051B0"/>
    <w:rsid w:val="00815E7C"/>
    <w:rsid w:val="00820876"/>
    <w:rsid w:val="00824079"/>
    <w:rsid w:val="00824B49"/>
    <w:rsid w:val="00830831"/>
    <w:rsid w:val="00842D74"/>
    <w:rsid w:val="0086446A"/>
    <w:rsid w:val="00874044"/>
    <w:rsid w:val="00883276"/>
    <w:rsid w:val="00885B0B"/>
    <w:rsid w:val="008B3D98"/>
    <w:rsid w:val="008B41A5"/>
    <w:rsid w:val="008D0BD1"/>
    <w:rsid w:val="008D172E"/>
    <w:rsid w:val="008D58B4"/>
    <w:rsid w:val="008D5A8C"/>
    <w:rsid w:val="008D6A0C"/>
    <w:rsid w:val="008E220A"/>
    <w:rsid w:val="008E4A7C"/>
    <w:rsid w:val="008E5CAF"/>
    <w:rsid w:val="008E66E4"/>
    <w:rsid w:val="008E6F6A"/>
    <w:rsid w:val="008E7967"/>
    <w:rsid w:val="008F4C38"/>
    <w:rsid w:val="00900115"/>
    <w:rsid w:val="009014C0"/>
    <w:rsid w:val="009107C6"/>
    <w:rsid w:val="009225A7"/>
    <w:rsid w:val="0092338E"/>
    <w:rsid w:val="009242B2"/>
    <w:rsid w:val="00925760"/>
    <w:rsid w:val="00930C5B"/>
    <w:rsid w:val="00937614"/>
    <w:rsid w:val="009518A3"/>
    <w:rsid w:val="00955805"/>
    <w:rsid w:val="00971DF7"/>
    <w:rsid w:val="00972419"/>
    <w:rsid w:val="00972EAE"/>
    <w:rsid w:val="00975A39"/>
    <w:rsid w:val="009760A1"/>
    <w:rsid w:val="00976A19"/>
    <w:rsid w:val="00976B22"/>
    <w:rsid w:val="00982081"/>
    <w:rsid w:val="00991C21"/>
    <w:rsid w:val="009A240E"/>
    <w:rsid w:val="009A331B"/>
    <w:rsid w:val="009A3CEE"/>
    <w:rsid w:val="009B6B27"/>
    <w:rsid w:val="009B7157"/>
    <w:rsid w:val="009C077B"/>
    <w:rsid w:val="009C2D61"/>
    <w:rsid w:val="009C5D47"/>
    <w:rsid w:val="009C6D6D"/>
    <w:rsid w:val="009C78F4"/>
    <w:rsid w:val="009D057A"/>
    <w:rsid w:val="009D1176"/>
    <w:rsid w:val="009D61FE"/>
    <w:rsid w:val="009D7411"/>
    <w:rsid w:val="009E0D1F"/>
    <w:rsid w:val="009E60D8"/>
    <w:rsid w:val="009E6283"/>
    <w:rsid w:val="009F3F74"/>
    <w:rsid w:val="00A02584"/>
    <w:rsid w:val="00A10873"/>
    <w:rsid w:val="00A14256"/>
    <w:rsid w:val="00A21BA1"/>
    <w:rsid w:val="00A23B2B"/>
    <w:rsid w:val="00A246BC"/>
    <w:rsid w:val="00A31F9C"/>
    <w:rsid w:val="00A46C13"/>
    <w:rsid w:val="00A46FC6"/>
    <w:rsid w:val="00A474A8"/>
    <w:rsid w:val="00A476A6"/>
    <w:rsid w:val="00A64B78"/>
    <w:rsid w:val="00A65D28"/>
    <w:rsid w:val="00A67E0C"/>
    <w:rsid w:val="00A740FB"/>
    <w:rsid w:val="00A81808"/>
    <w:rsid w:val="00A9065D"/>
    <w:rsid w:val="00A97D5A"/>
    <w:rsid w:val="00AB2ED5"/>
    <w:rsid w:val="00AC19F6"/>
    <w:rsid w:val="00AC36BF"/>
    <w:rsid w:val="00AD7EAE"/>
    <w:rsid w:val="00AE08A1"/>
    <w:rsid w:val="00AE0976"/>
    <w:rsid w:val="00AE246E"/>
    <w:rsid w:val="00B05871"/>
    <w:rsid w:val="00B13199"/>
    <w:rsid w:val="00B15ED4"/>
    <w:rsid w:val="00B213D6"/>
    <w:rsid w:val="00B362C6"/>
    <w:rsid w:val="00B40F5A"/>
    <w:rsid w:val="00B51434"/>
    <w:rsid w:val="00B51FDD"/>
    <w:rsid w:val="00B53882"/>
    <w:rsid w:val="00B56E45"/>
    <w:rsid w:val="00B67E12"/>
    <w:rsid w:val="00BB47EB"/>
    <w:rsid w:val="00BC09D4"/>
    <w:rsid w:val="00BD1638"/>
    <w:rsid w:val="00BD4B20"/>
    <w:rsid w:val="00BD7388"/>
    <w:rsid w:val="00BF2589"/>
    <w:rsid w:val="00BF36D3"/>
    <w:rsid w:val="00BF60E7"/>
    <w:rsid w:val="00BF6F48"/>
    <w:rsid w:val="00C007E9"/>
    <w:rsid w:val="00C04799"/>
    <w:rsid w:val="00C16107"/>
    <w:rsid w:val="00C30AAF"/>
    <w:rsid w:val="00C349C2"/>
    <w:rsid w:val="00C3672A"/>
    <w:rsid w:val="00C42648"/>
    <w:rsid w:val="00C50810"/>
    <w:rsid w:val="00C5783A"/>
    <w:rsid w:val="00C61C2C"/>
    <w:rsid w:val="00C64692"/>
    <w:rsid w:val="00C66F38"/>
    <w:rsid w:val="00C6729F"/>
    <w:rsid w:val="00C7569C"/>
    <w:rsid w:val="00C816E8"/>
    <w:rsid w:val="00C94BE4"/>
    <w:rsid w:val="00CB1CC7"/>
    <w:rsid w:val="00CB41B6"/>
    <w:rsid w:val="00CB553C"/>
    <w:rsid w:val="00CB6D8B"/>
    <w:rsid w:val="00CD16BC"/>
    <w:rsid w:val="00CD3F3A"/>
    <w:rsid w:val="00CE0D56"/>
    <w:rsid w:val="00CE7C9A"/>
    <w:rsid w:val="00CF154E"/>
    <w:rsid w:val="00CF6903"/>
    <w:rsid w:val="00D1701D"/>
    <w:rsid w:val="00D319B3"/>
    <w:rsid w:val="00D32787"/>
    <w:rsid w:val="00D336D8"/>
    <w:rsid w:val="00D33FF3"/>
    <w:rsid w:val="00D35DDE"/>
    <w:rsid w:val="00D507EF"/>
    <w:rsid w:val="00D52FF7"/>
    <w:rsid w:val="00D746E3"/>
    <w:rsid w:val="00D861BD"/>
    <w:rsid w:val="00D9247C"/>
    <w:rsid w:val="00D96EB7"/>
    <w:rsid w:val="00DA5C0A"/>
    <w:rsid w:val="00DA6D50"/>
    <w:rsid w:val="00DB104A"/>
    <w:rsid w:val="00DB3D05"/>
    <w:rsid w:val="00DB40B6"/>
    <w:rsid w:val="00DB5C6D"/>
    <w:rsid w:val="00DC4381"/>
    <w:rsid w:val="00DD1675"/>
    <w:rsid w:val="00DE71A6"/>
    <w:rsid w:val="00DF494F"/>
    <w:rsid w:val="00DF59D8"/>
    <w:rsid w:val="00DF5A1F"/>
    <w:rsid w:val="00E05BE9"/>
    <w:rsid w:val="00E06F6B"/>
    <w:rsid w:val="00E16486"/>
    <w:rsid w:val="00E22333"/>
    <w:rsid w:val="00E23AC9"/>
    <w:rsid w:val="00E23E62"/>
    <w:rsid w:val="00E23E6D"/>
    <w:rsid w:val="00E246FE"/>
    <w:rsid w:val="00E25423"/>
    <w:rsid w:val="00E25DBA"/>
    <w:rsid w:val="00E27064"/>
    <w:rsid w:val="00E440DA"/>
    <w:rsid w:val="00E520DC"/>
    <w:rsid w:val="00E5761B"/>
    <w:rsid w:val="00E608B6"/>
    <w:rsid w:val="00E62A53"/>
    <w:rsid w:val="00E64C32"/>
    <w:rsid w:val="00E7003F"/>
    <w:rsid w:val="00E710A4"/>
    <w:rsid w:val="00E716A6"/>
    <w:rsid w:val="00E724E6"/>
    <w:rsid w:val="00E72FAA"/>
    <w:rsid w:val="00E73B03"/>
    <w:rsid w:val="00E87DF2"/>
    <w:rsid w:val="00E92649"/>
    <w:rsid w:val="00EA32C7"/>
    <w:rsid w:val="00EA6F9F"/>
    <w:rsid w:val="00EB71A1"/>
    <w:rsid w:val="00ED1D2F"/>
    <w:rsid w:val="00ED1ECA"/>
    <w:rsid w:val="00EE2D68"/>
    <w:rsid w:val="00EF015A"/>
    <w:rsid w:val="00EF419C"/>
    <w:rsid w:val="00EF74DE"/>
    <w:rsid w:val="00F015A6"/>
    <w:rsid w:val="00F11C67"/>
    <w:rsid w:val="00F15EBA"/>
    <w:rsid w:val="00F209EE"/>
    <w:rsid w:val="00F269C2"/>
    <w:rsid w:val="00F40A6A"/>
    <w:rsid w:val="00F43240"/>
    <w:rsid w:val="00F44EF5"/>
    <w:rsid w:val="00F47A31"/>
    <w:rsid w:val="00F65CE8"/>
    <w:rsid w:val="00F703B5"/>
    <w:rsid w:val="00F70511"/>
    <w:rsid w:val="00F766A9"/>
    <w:rsid w:val="00F82E6C"/>
    <w:rsid w:val="00F84E15"/>
    <w:rsid w:val="00F93A77"/>
    <w:rsid w:val="00F96EC7"/>
    <w:rsid w:val="00FA2D59"/>
    <w:rsid w:val="00FA63DD"/>
    <w:rsid w:val="00FA71F3"/>
    <w:rsid w:val="00FB3C12"/>
    <w:rsid w:val="00FB4C43"/>
    <w:rsid w:val="00FB6222"/>
    <w:rsid w:val="00FC1840"/>
    <w:rsid w:val="00FC2CA8"/>
    <w:rsid w:val="00FE15F6"/>
    <w:rsid w:val="00FF386B"/>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6A1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customStyle="1" w:styleId="Text">
    <w:name w:val="Text"/>
    <w:rsid w:val="000A785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e-DE"/>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A7850"/>
    <w:rPr>
      <w:color w:val="954F72" w:themeColor="followedHyperlink"/>
      <w:u w:val="single"/>
    </w:rPr>
  </w:style>
  <w:style w:type="paragraph" w:styleId="Listenabsatz">
    <w:name w:val="List Paragraph"/>
    <w:basedOn w:val="Standard"/>
    <w:uiPriority w:val="34"/>
    <w:qFormat/>
    <w:rsid w:val="00D33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904">
      <w:bodyDiv w:val="1"/>
      <w:marLeft w:val="0"/>
      <w:marRight w:val="0"/>
      <w:marTop w:val="0"/>
      <w:marBottom w:val="0"/>
      <w:divBdr>
        <w:top w:val="none" w:sz="0" w:space="0" w:color="auto"/>
        <w:left w:val="none" w:sz="0" w:space="0" w:color="auto"/>
        <w:bottom w:val="none" w:sz="0" w:space="0" w:color="auto"/>
        <w:right w:val="none" w:sz="0" w:space="0" w:color="auto"/>
      </w:divBdr>
    </w:div>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911107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79977222">
      <w:bodyDiv w:val="1"/>
      <w:marLeft w:val="0"/>
      <w:marRight w:val="0"/>
      <w:marTop w:val="0"/>
      <w:marBottom w:val="0"/>
      <w:divBdr>
        <w:top w:val="none" w:sz="0" w:space="0" w:color="auto"/>
        <w:left w:val="none" w:sz="0" w:space="0" w:color="auto"/>
        <w:bottom w:val="none" w:sz="0" w:space="0" w:color="auto"/>
        <w:right w:val="none" w:sz="0" w:space="0" w:color="auto"/>
      </w:divBdr>
    </w:div>
    <w:div w:id="228078704">
      <w:bodyDiv w:val="1"/>
      <w:marLeft w:val="0"/>
      <w:marRight w:val="0"/>
      <w:marTop w:val="0"/>
      <w:marBottom w:val="0"/>
      <w:divBdr>
        <w:top w:val="none" w:sz="0" w:space="0" w:color="auto"/>
        <w:left w:val="none" w:sz="0" w:space="0" w:color="auto"/>
        <w:bottom w:val="none" w:sz="0" w:space="0" w:color="auto"/>
        <w:right w:val="none" w:sz="0" w:space="0" w:color="auto"/>
      </w:divBdr>
    </w:div>
    <w:div w:id="380246828">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521165788">
      <w:bodyDiv w:val="1"/>
      <w:marLeft w:val="0"/>
      <w:marRight w:val="0"/>
      <w:marTop w:val="0"/>
      <w:marBottom w:val="0"/>
      <w:divBdr>
        <w:top w:val="none" w:sz="0" w:space="0" w:color="auto"/>
        <w:left w:val="none" w:sz="0" w:space="0" w:color="auto"/>
        <w:bottom w:val="none" w:sz="0" w:space="0" w:color="auto"/>
        <w:right w:val="none" w:sz="0" w:space="0" w:color="auto"/>
      </w:divBdr>
    </w:div>
    <w:div w:id="576133244">
      <w:bodyDiv w:val="1"/>
      <w:marLeft w:val="0"/>
      <w:marRight w:val="0"/>
      <w:marTop w:val="0"/>
      <w:marBottom w:val="0"/>
      <w:divBdr>
        <w:top w:val="none" w:sz="0" w:space="0" w:color="auto"/>
        <w:left w:val="none" w:sz="0" w:space="0" w:color="auto"/>
        <w:bottom w:val="none" w:sz="0" w:space="0" w:color="auto"/>
        <w:right w:val="none" w:sz="0" w:space="0" w:color="auto"/>
      </w:divBdr>
    </w:div>
    <w:div w:id="577521114">
      <w:bodyDiv w:val="1"/>
      <w:marLeft w:val="0"/>
      <w:marRight w:val="0"/>
      <w:marTop w:val="0"/>
      <w:marBottom w:val="0"/>
      <w:divBdr>
        <w:top w:val="none" w:sz="0" w:space="0" w:color="auto"/>
        <w:left w:val="none" w:sz="0" w:space="0" w:color="auto"/>
        <w:bottom w:val="none" w:sz="0" w:space="0" w:color="auto"/>
        <w:right w:val="none" w:sz="0" w:space="0" w:color="auto"/>
      </w:divBdr>
    </w:div>
    <w:div w:id="643463779">
      <w:bodyDiv w:val="1"/>
      <w:marLeft w:val="0"/>
      <w:marRight w:val="0"/>
      <w:marTop w:val="0"/>
      <w:marBottom w:val="0"/>
      <w:divBdr>
        <w:top w:val="none" w:sz="0" w:space="0" w:color="auto"/>
        <w:left w:val="none" w:sz="0" w:space="0" w:color="auto"/>
        <w:bottom w:val="none" w:sz="0" w:space="0" w:color="auto"/>
        <w:right w:val="none" w:sz="0" w:space="0" w:color="auto"/>
      </w:divBdr>
    </w:div>
    <w:div w:id="709456364">
      <w:bodyDiv w:val="1"/>
      <w:marLeft w:val="0"/>
      <w:marRight w:val="0"/>
      <w:marTop w:val="0"/>
      <w:marBottom w:val="0"/>
      <w:divBdr>
        <w:top w:val="none" w:sz="0" w:space="0" w:color="auto"/>
        <w:left w:val="none" w:sz="0" w:space="0" w:color="auto"/>
        <w:bottom w:val="none" w:sz="0" w:space="0" w:color="auto"/>
        <w:right w:val="none" w:sz="0" w:space="0" w:color="auto"/>
      </w:divBdr>
    </w:div>
    <w:div w:id="843714441">
      <w:bodyDiv w:val="1"/>
      <w:marLeft w:val="0"/>
      <w:marRight w:val="0"/>
      <w:marTop w:val="0"/>
      <w:marBottom w:val="0"/>
      <w:divBdr>
        <w:top w:val="none" w:sz="0" w:space="0" w:color="auto"/>
        <w:left w:val="none" w:sz="0" w:space="0" w:color="auto"/>
        <w:bottom w:val="none" w:sz="0" w:space="0" w:color="auto"/>
        <w:right w:val="none" w:sz="0" w:space="0" w:color="auto"/>
      </w:divBdr>
    </w:div>
    <w:div w:id="936475170">
      <w:bodyDiv w:val="1"/>
      <w:marLeft w:val="0"/>
      <w:marRight w:val="0"/>
      <w:marTop w:val="0"/>
      <w:marBottom w:val="0"/>
      <w:divBdr>
        <w:top w:val="none" w:sz="0" w:space="0" w:color="auto"/>
        <w:left w:val="none" w:sz="0" w:space="0" w:color="auto"/>
        <w:bottom w:val="none" w:sz="0" w:space="0" w:color="auto"/>
        <w:right w:val="none" w:sz="0" w:space="0" w:color="auto"/>
      </w:divBdr>
    </w:div>
    <w:div w:id="1119839807">
      <w:bodyDiv w:val="1"/>
      <w:marLeft w:val="0"/>
      <w:marRight w:val="0"/>
      <w:marTop w:val="0"/>
      <w:marBottom w:val="0"/>
      <w:divBdr>
        <w:top w:val="none" w:sz="0" w:space="0" w:color="auto"/>
        <w:left w:val="none" w:sz="0" w:space="0" w:color="auto"/>
        <w:bottom w:val="none" w:sz="0" w:space="0" w:color="auto"/>
        <w:right w:val="none" w:sz="0" w:space="0" w:color="auto"/>
      </w:divBdr>
    </w:div>
    <w:div w:id="1146313931">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52084170">
      <w:bodyDiv w:val="1"/>
      <w:marLeft w:val="0"/>
      <w:marRight w:val="0"/>
      <w:marTop w:val="0"/>
      <w:marBottom w:val="0"/>
      <w:divBdr>
        <w:top w:val="none" w:sz="0" w:space="0" w:color="auto"/>
        <w:left w:val="none" w:sz="0" w:space="0" w:color="auto"/>
        <w:bottom w:val="none" w:sz="0" w:space="0" w:color="auto"/>
        <w:right w:val="none" w:sz="0" w:space="0" w:color="auto"/>
      </w:divBdr>
    </w:div>
    <w:div w:id="1268538222">
      <w:bodyDiv w:val="1"/>
      <w:marLeft w:val="0"/>
      <w:marRight w:val="0"/>
      <w:marTop w:val="0"/>
      <w:marBottom w:val="0"/>
      <w:divBdr>
        <w:top w:val="none" w:sz="0" w:space="0" w:color="auto"/>
        <w:left w:val="none" w:sz="0" w:space="0" w:color="auto"/>
        <w:bottom w:val="none" w:sz="0" w:space="0" w:color="auto"/>
        <w:right w:val="none" w:sz="0" w:space="0" w:color="auto"/>
      </w:divBdr>
    </w:div>
    <w:div w:id="1360010061">
      <w:bodyDiv w:val="1"/>
      <w:marLeft w:val="0"/>
      <w:marRight w:val="0"/>
      <w:marTop w:val="0"/>
      <w:marBottom w:val="0"/>
      <w:divBdr>
        <w:top w:val="none" w:sz="0" w:space="0" w:color="auto"/>
        <w:left w:val="none" w:sz="0" w:space="0" w:color="auto"/>
        <w:bottom w:val="none" w:sz="0" w:space="0" w:color="auto"/>
        <w:right w:val="none" w:sz="0" w:space="0" w:color="auto"/>
      </w:divBdr>
    </w:div>
    <w:div w:id="1394810881">
      <w:bodyDiv w:val="1"/>
      <w:marLeft w:val="0"/>
      <w:marRight w:val="0"/>
      <w:marTop w:val="0"/>
      <w:marBottom w:val="0"/>
      <w:divBdr>
        <w:top w:val="none" w:sz="0" w:space="0" w:color="auto"/>
        <w:left w:val="none" w:sz="0" w:space="0" w:color="auto"/>
        <w:bottom w:val="none" w:sz="0" w:space="0" w:color="auto"/>
        <w:right w:val="none" w:sz="0" w:space="0" w:color="auto"/>
      </w:divBdr>
    </w:div>
    <w:div w:id="1412584418">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9583915">
      <w:bodyDiv w:val="1"/>
      <w:marLeft w:val="0"/>
      <w:marRight w:val="0"/>
      <w:marTop w:val="0"/>
      <w:marBottom w:val="0"/>
      <w:divBdr>
        <w:top w:val="none" w:sz="0" w:space="0" w:color="auto"/>
        <w:left w:val="none" w:sz="0" w:space="0" w:color="auto"/>
        <w:bottom w:val="none" w:sz="0" w:space="0" w:color="auto"/>
        <w:right w:val="none" w:sz="0" w:space="0" w:color="auto"/>
      </w:divBdr>
    </w:div>
    <w:div w:id="1583831579">
      <w:bodyDiv w:val="1"/>
      <w:marLeft w:val="0"/>
      <w:marRight w:val="0"/>
      <w:marTop w:val="0"/>
      <w:marBottom w:val="0"/>
      <w:divBdr>
        <w:top w:val="none" w:sz="0" w:space="0" w:color="auto"/>
        <w:left w:val="none" w:sz="0" w:space="0" w:color="auto"/>
        <w:bottom w:val="none" w:sz="0" w:space="0" w:color="auto"/>
        <w:right w:val="none" w:sz="0" w:space="0" w:color="auto"/>
      </w:divBdr>
    </w:div>
    <w:div w:id="1625765625">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99955891">
      <w:bodyDiv w:val="1"/>
      <w:marLeft w:val="0"/>
      <w:marRight w:val="0"/>
      <w:marTop w:val="0"/>
      <w:marBottom w:val="0"/>
      <w:divBdr>
        <w:top w:val="none" w:sz="0" w:space="0" w:color="auto"/>
        <w:left w:val="none" w:sz="0" w:space="0" w:color="auto"/>
        <w:bottom w:val="none" w:sz="0" w:space="0" w:color="auto"/>
        <w:right w:val="none" w:sz="0" w:space="0" w:color="auto"/>
      </w:divBdr>
    </w:div>
    <w:div w:id="2001687748">
      <w:bodyDiv w:val="1"/>
      <w:marLeft w:val="0"/>
      <w:marRight w:val="0"/>
      <w:marTop w:val="0"/>
      <w:marBottom w:val="0"/>
      <w:divBdr>
        <w:top w:val="none" w:sz="0" w:space="0" w:color="auto"/>
        <w:left w:val="none" w:sz="0" w:space="0" w:color="auto"/>
        <w:bottom w:val="none" w:sz="0" w:space="0" w:color="auto"/>
        <w:right w:val="none" w:sz="0" w:space="0" w:color="auto"/>
      </w:divBdr>
    </w:div>
    <w:div w:id="2041927681">
      <w:bodyDiv w:val="1"/>
      <w:marLeft w:val="0"/>
      <w:marRight w:val="0"/>
      <w:marTop w:val="0"/>
      <w:marBottom w:val="0"/>
      <w:divBdr>
        <w:top w:val="none" w:sz="0" w:space="0" w:color="auto"/>
        <w:left w:val="none" w:sz="0" w:space="0" w:color="auto"/>
        <w:bottom w:val="none" w:sz="0" w:space="0" w:color="auto"/>
        <w:right w:val="none" w:sz="0" w:space="0" w:color="auto"/>
      </w:divBdr>
    </w:div>
    <w:div w:id="20567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milux.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2777</Characters>
  <Application>Microsoft Office Word</Application>
  <DocSecurity>0</DocSecurity>
  <Lines>67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20</cp:revision>
  <cp:lastPrinted>2026-03-19T11:55:00Z</cp:lastPrinted>
  <dcterms:created xsi:type="dcterms:W3CDTF">2025-05-27T06:44:00Z</dcterms:created>
  <dcterms:modified xsi:type="dcterms:W3CDTF">2026-03-19T12:53:00Z</dcterms:modified>
</cp:coreProperties>
</file>